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77" w:rsidRPr="009D7DF1" w:rsidRDefault="009D7DF1" w:rsidP="009D7DF1">
      <w:pPr>
        <w:jc w:val="center"/>
        <w:rPr>
          <w:rFonts w:ascii="Arial" w:eastAsia="Times New Roman" w:hAnsi="Arial" w:cs="Arial"/>
          <w:b/>
          <w:bCs/>
          <w:lang w:eastAsia="ru-RU"/>
        </w:rPr>
      </w:pPr>
      <w:r w:rsidRPr="009D7DF1">
        <w:rPr>
          <w:rFonts w:ascii="Arial" w:eastAsia="Times New Roman" w:hAnsi="Arial" w:cs="Arial"/>
          <w:b/>
          <w:bCs/>
          <w:lang w:eastAsia="ru-RU"/>
        </w:rPr>
        <w:t>Информация для получателей финансовых услуг</w:t>
      </w:r>
    </w:p>
    <w:p w:rsidR="00136A94" w:rsidRPr="00136A94" w:rsidRDefault="00136A94" w:rsidP="009D7D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Информация об ООО «</w:t>
      </w:r>
      <w:r w:rsidR="009D7DF1">
        <w:rPr>
          <w:rFonts w:ascii="Arial" w:eastAsia="Times New Roman" w:hAnsi="Arial" w:cs="Arial"/>
          <w:sz w:val="20"/>
          <w:szCs w:val="20"/>
          <w:lang w:eastAsia="ru-RU"/>
        </w:rPr>
        <w:t>УК ВЕЛЕС Менеджмент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» для получателей финансовых услуг, предоставляемая в соответствии с требованиями Базов</w:t>
      </w:r>
      <w:r w:rsidR="009D7DF1"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</w:t>
      </w:r>
      <w:r w:rsidR="009D7DF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управляющих.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 Информация о наименовании.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Полное наименование: Общество с ограниченной ответственностью «</w:t>
      </w:r>
      <w:r w:rsidR="00146EB1">
        <w:rPr>
          <w:rFonts w:ascii="Arial" w:eastAsia="Times New Roman" w:hAnsi="Arial" w:cs="Arial"/>
          <w:sz w:val="20"/>
          <w:szCs w:val="20"/>
          <w:lang w:eastAsia="ru-RU"/>
        </w:rPr>
        <w:t>Управляющая компания ВЕЛЕС Менеджмент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»;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сокращенное наименование: ООО «</w:t>
      </w:r>
      <w:r w:rsidR="00146EB1">
        <w:rPr>
          <w:rFonts w:ascii="Arial" w:eastAsia="Times New Roman" w:hAnsi="Arial" w:cs="Arial"/>
          <w:sz w:val="20"/>
          <w:szCs w:val="20"/>
          <w:lang w:eastAsia="ru-RU"/>
        </w:rPr>
        <w:t>УК ВЕЛЕС Менеджмент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 Информация о лицензиях на осуществление деятельности по управлению ценными бумагами.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52363F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363F">
        <w:rPr>
          <w:rFonts w:ascii="Arial" w:eastAsia="Times New Roman" w:hAnsi="Arial" w:cs="Arial"/>
          <w:sz w:val="20"/>
          <w:szCs w:val="20"/>
          <w:lang w:eastAsia="ru-RU"/>
        </w:rPr>
        <w:t>Лицензия профессионального участника рынка ценных бумаг на осуществление деятельности по управлению ценными бумагами № 045-14068-001000 от 25 октября 2018 года выдана ЦБ РФ (Банк России), без ограничения срока действия.)</w:t>
      </w:r>
    </w:p>
    <w:p w:rsid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Общественная приемная Банка России: Москва, </w:t>
      </w:r>
      <w:proofErr w:type="spellStart"/>
      <w:r w:rsidRPr="00136A94">
        <w:rPr>
          <w:rFonts w:ascii="Arial" w:eastAsia="Times New Roman" w:hAnsi="Arial" w:cs="Arial"/>
          <w:sz w:val="20"/>
          <w:szCs w:val="20"/>
          <w:lang w:eastAsia="ru-RU"/>
        </w:rPr>
        <w:t>Сандуновский</w:t>
      </w:r>
      <w:proofErr w:type="spellEnd"/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 пер., д. 3, стр. 1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Режим работы: понедельник с 10:00 до 18:00, вторник – четверг с 10:00 до 16:00, кроме нерабочих праздничных дней.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Контактный центр: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- Бесплатно для звонков из регионов России: 8 (800) 300-30-00 (круглосуточно).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- В соответствии с тарифами вашего оператора: +7 (499) 300-30-00 (круглосуточно).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- Бесплатно с мобильных в России (доступно клиентам Билайн, Мегафон, МТС, Теле2): 300 (круглосуточно).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Официальный сайт Банка России: </w:t>
      </w:r>
      <w:hyperlink r:id="rId4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https://www.cbr.ru</w:t>
        </w:r>
      </w:hyperlink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 Информация о контактных данных ООО «</w:t>
      </w:r>
      <w:r w:rsidR="00146E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УК ВЕЛЕС Менеджмент</w:t>
      </w: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Адрес: </w:t>
      </w:r>
      <w:r w:rsidR="002B09E6" w:rsidRPr="002B09E6">
        <w:rPr>
          <w:rFonts w:ascii="Arial" w:eastAsia="Times New Roman" w:hAnsi="Arial" w:cs="Arial"/>
          <w:sz w:val="20"/>
          <w:szCs w:val="20"/>
          <w:lang w:eastAsia="ru-RU"/>
        </w:rPr>
        <w:t xml:space="preserve">123610, г. Москва, </w:t>
      </w:r>
      <w:proofErr w:type="spellStart"/>
      <w:r w:rsidR="002B09E6" w:rsidRPr="002B09E6">
        <w:rPr>
          <w:rFonts w:ascii="Arial" w:eastAsia="Times New Roman" w:hAnsi="Arial" w:cs="Arial"/>
          <w:sz w:val="20"/>
          <w:szCs w:val="20"/>
          <w:lang w:eastAsia="ru-RU"/>
        </w:rPr>
        <w:t>вн</w:t>
      </w:r>
      <w:proofErr w:type="spellEnd"/>
      <w:r w:rsidR="002B09E6" w:rsidRPr="002B09E6">
        <w:rPr>
          <w:rFonts w:ascii="Arial" w:eastAsia="Times New Roman" w:hAnsi="Arial" w:cs="Arial"/>
          <w:sz w:val="20"/>
          <w:szCs w:val="20"/>
          <w:lang w:eastAsia="ru-RU"/>
        </w:rPr>
        <w:t>. тер. г. муниципальный округ Пресненский, Красно</w:t>
      </w:r>
      <w:r w:rsidR="001E4D26">
        <w:rPr>
          <w:rFonts w:ascii="Arial" w:eastAsia="Times New Roman" w:hAnsi="Arial" w:cs="Arial"/>
          <w:sz w:val="20"/>
          <w:szCs w:val="20"/>
          <w:lang w:eastAsia="ru-RU"/>
        </w:rPr>
        <w:t xml:space="preserve">пресненская наб., д. 12, под. 7, пом. </w:t>
      </w:r>
      <w:proofErr w:type="spellStart"/>
      <w:r w:rsidR="001E4D26">
        <w:rPr>
          <w:rFonts w:ascii="Arial" w:eastAsia="Times New Roman" w:hAnsi="Arial" w:cs="Arial"/>
          <w:sz w:val="20"/>
          <w:szCs w:val="20"/>
          <w:lang w:eastAsia="ru-RU"/>
        </w:rPr>
        <w:t>Iaж</w:t>
      </w:r>
      <w:proofErr w:type="spellEnd"/>
      <w:r w:rsidR="001E4D2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1E4D26">
        <w:rPr>
          <w:rFonts w:ascii="Arial" w:eastAsia="Times New Roman" w:hAnsi="Arial" w:cs="Arial"/>
          <w:sz w:val="20"/>
          <w:szCs w:val="20"/>
          <w:lang w:eastAsia="ru-RU"/>
        </w:rPr>
        <w:t>эт</w:t>
      </w:r>
      <w:proofErr w:type="spellEnd"/>
      <w:r w:rsidR="001E4D26">
        <w:rPr>
          <w:rFonts w:ascii="Arial" w:eastAsia="Times New Roman" w:hAnsi="Arial" w:cs="Arial"/>
          <w:sz w:val="20"/>
          <w:szCs w:val="20"/>
          <w:lang w:eastAsia="ru-RU"/>
        </w:rPr>
        <w:t>. 14, ком.</w:t>
      </w:r>
      <w:r w:rsidR="002B09E6" w:rsidRPr="002B09E6">
        <w:rPr>
          <w:rFonts w:ascii="Arial" w:eastAsia="Times New Roman" w:hAnsi="Arial" w:cs="Arial"/>
          <w:sz w:val="20"/>
          <w:szCs w:val="20"/>
          <w:lang w:eastAsia="ru-RU"/>
        </w:rPr>
        <w:t xml:space="preserve"> 40, 42, 43, 44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Номер телефона: +7 (495) </w:t>
      </w:r>
      <w:r w:rsidR="00146EB1">
        <w:rPr>
          <w:rFonts w:ascii="Arial" w:eastAsia="Times New Roman" w:hAnsi="Arial" w:cs="Arial"/>
          <w:sz w:val="20"/>
          <w:szCs w:val="20"/>
          <w:lang w:eastAsia="ru-RU"/>
        </w:rPr>
        <w:t>967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146EB1">
        <w:rPr>
          <w:rFonts w:ascii="Arial" w:eastAsia="Times New Roman" w:hAnsi="Arial" w:cs="Arial"/>
          <w:sz w:val="20"/>
          <w:szCs w:val="20"/>
          <w:lang w:eastAsia="ru-RU"/>
        </w:rPr>
        <w:t>06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146EB1">
        <w:rPr>
          <w:rFonts w:ascii="Arial" w:eastAsia="Times New Roman" w:hAnsi="Arial" w:cs="Arial"/>
          <w:sz w:val="20"/>
          <w:szCs w:val="20"/>
          <w:lang w:eastAsia="ru-RU"/>
        </w:rPr>
        <w:t>13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Адрес электронной почты: </w:t>
      </w:r>
      <w:hyperlink r:id="rId5" w:history="1"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val="en-US" w:eastAsia="ru-RU"/>
          </w:rPr>
          <w:t>am</w:t>
        </w:r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@veles-</w:t>
        </w:r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val="en-US" w:eastAsia="ru-RU"/>
          </w:rPr>
          <w:t>management</w:t>
        </w:r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.ru</w:t>
        </w:r>
      </w:hyperlink>
      <w:r w:rsidRPr="00136A94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Адрес официального сайта в сети Интернет - </w:t>
      </w:r>
      <w:hyperlink r:id="rId6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http://www.veles-</w:t>
        </w:r>
        <w:r w:rsidR="00146EB1" w:rsidRPr="00146EB1">
          <w:t xml:space="preserve"> </w:t>
        </w:r>
        <w:r w:rsidR="00146EB1" w:rsidRPr="00146EB1">
          <w:rPr>
            <w:rFonts w:ascii="Arial" w:eastAsia="Times New Roman" w:hAnsi="Arial" w:cs="Arial"/>
            <w:sz w:val="20"/>
            <w:szCs w:val="20"/>
            <w:lang w:eastAsia="ru-RU"/>
          </w:rPr>
          <w:t>management</w:t>
        </w:r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.ru</w:t>
        </w:r>
      </w:hyperlink>
      <w:r w:rsidRPr="00136A94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Режим работы: с понедельника по пятницу с 9:30 до 18:30 без перерывов</w:t>
      </w:r>
      <w:r w:rsidR="00A61E33">
        <w:rPr>
          <w:rFonts w:ascii="Arial" w:eastAsia="Times New Roman" w:hAnsi="Arial" w:cs="Arial"/>
          <w:sz w:val="20"/>
          <w:szCs w:val="20"/>
          <w:lang w:eastAsia="ru-RU"/>
        </w:rPr>
        <w:t>, за исключением выходных и нерабочих дней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Получатель финансовой услуги вправе направить жалобу по адресу: </w:t>
      </w:r>
      <w:r w:rsidR="001E4D26" w:rsidRPr="002B09E6">
        <w:rPr>
          <w:rFonts w:ascii="Arial" w:eastAsia="Times New Roman" w:hAnsi="Arial" w:cs="Arial"/>
          <w:sz w:val="20"/>
          <w:szCs w:val="20"/>
          <w:lang w:eastAsia="ru-RU"/>
        </w:rPr>
        <w:t xml:space="preserve">123610, г. Москва, </w:t>
      </w:r>
      <w:proofErr w:type="spellStart"/>
      <w:r w:rsidR="001E4D26" w:rsidRPr="002B09E6">
        <w:rPr>
          <w:rFonts w:ascii="Arial" w:eastAsia="Times New Roman" w:hAnsi="Arial" w:cs="Arial"/>
          <w:sz w:val="20"/>
          <w:szCs w:val="20"/>
          <w:lang w:eastAsia="ru-RU"/>
        </w:rPr>
        <w:t>вн</w:t>
      </w:r>
      <w:proofErr w:type="spellEnd"/>
      <w:r w:rsidR="001E4D26" w:rsidRPr="002B09E6">
        <w:rPr>
          <w:rFonts w:ascii="Arial" w:eastAsia="Times New Roman" w:hAnsi="Arial" w:cs="Arial"/>
          <w:sz w:val="20"/>
          <w:szCs w:val="20"/>
          <w:lang w:eastAsia="ru-RU"/>
        </w:rPr>
        <w:t>. тер. г. муниципальный округ Пресненский, Красно</w:t>
      </w:r>
      <w:r w:rsidR="001E4D26">
        <w:rPr>
          <w:rFonts w:ascii="Arial" w:eastAsia="Times New Roman" w:hAnsi="Arial" w:cs="Arial"/>
          <w:sz w:val="20"/>
          <w:szCs w:val="20"/>
          <w:lang w:eastAsia="ru-RU"/>
        </w:rPr>
        <w:t xml:space="preserve">пресненская наб., д. 12, под. 7, пом. </w:t>
      </w:r>
      <w:proofErr w:type="spellStart"/>
      <w:r w:rsidR="001E4D26">
        <w:rPr>
          <w:rFonts w:ascii="Arial" w:eastAsia="Times New Roman" w:hAnsi="Arial" w:cs="Arial"/>
          <w:sz w:val="20"/>
          <w:szCs w:val="20"/>
          <w:lang w:eastAsia="ru-RU"/>
        </w:rPr>
        <w:t>Iaж</w:t>
      </w:r>
      <w:proofErr w:type="spellEnd"/>
      <w:r w:rsidR="001E4D2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1E4D26">
        <w:rPr>
          <w:rFonts w:ascii="Arial" w:eastAsia="Times New Roman" w:hAnsi="Arial" w:cs="Arial"/>
          <w:sz w:val="20"/>
          <w:szCs w:val="20"/>
          <w:lang w:eastAsia="ru-RU"/>
        </w:rPr>
        <w:t>эт</w:t>
      </w:r>
      <w:proofErr w:type="spellEnd"/>
      <w:r w:rsidR="001E4D26">
        <w:rPr>
          <w:rFonts w:ascii="Arial" w:eastAsia="Times New Roman" w:hAnsi="Arial" w:cs="Arial"/>
          <w:sz w:val="20"/>
          <w:szCs w:val="20"/>
          <w:lang w:eastAsia="ru-RU"/>
        </w:rPr>
        <w:t>. 14, ком.</w:t>
      </w:r>
      <w:r w:rsidR="001E4D26" w:rsidRPr="002B09E6">
        <w:rPr>
          <w:rFonts w:ascii="Arial" w:eastAsia="Times New Roman" w:hAnsi="Arial" w:cs="Arial"/>
          <w:sz w:val="20"/>
          <w:szCs w:val="20"/>
          <w:lang w:eastAsia="ru-RU"/>
        </w:rPr>
        <w:t xml:space="preserve"> 40, 42, 43, 44</w:t>
      </w:r>
      <w:r w:rsidR="00146EB1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 либо по электронной почте – </w:t>
      </w:r>
      <w:hyperlink r:id="rId7" w:history="1"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val="en-US" w:eastAsia="ru-RU"/>
          </w:rPr>
          <w:t>am</w:t>
        </w:r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@</w:t>
        </w:r>
        <w:proofErr w:type="spellStart"/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veles</w:t>
        </w:r>
        <w:proofErr w:type="spellEnd"/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-</w:t>
        </w:r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val="en-US" w:eastAsia="ru-RU"/>
          </w:rPr>
          <w:t>management</w:t>
        </w:r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.</w:t>
        </w:r>
        <w:proofErr w:type="spellStart"/>
        <w:r w:rsidR="00146EB1" w:rsidRPr="001034C1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ru</w:t>
        </w:r>
        <w:proofErr w:type="spellEnd"/>
      </w:hyperlink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Информация о членстве в саморегулируемых организациях.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EE55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Компания является членом Национальной ассоциации участников фондового рынка (НАУФОР). Адрес официального сайта НАУФОР в сети Интернет - </w:t>
      </w:r>
      <w:hyperlink r:id="rId8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http://www.naufor.ru</w:t>
        </w:r>
      </w:hyperlink>
      <w:r w:rsidRPr="00136A94">
        <w:rPr>
          <w:rFonts w:ascii="Arial" w:eastAsia="Times New Roman" w:hAnsi="Arial" w:cs="Arial"/>
          <w:sz w:val="20"/>
          <w:szCs w:val="20"/>
          <w:lang w:eastAsia="ru-RU"/>
        </w:rPr>
        <w:t>. Компания соблюдает Базовый стандарт защиты прав и интересов физических и юридических лиц – получателей финансовых услуг, оказываемых членами саморегулируемой организации в сфере финансового рынка, объединяющих управляющих</w:t>
      </w:r>
    </w:p>
    <w:p w:rsidR="00136A94" w:rsidRPr="00136A94" w:rsidRDefault="00136A94" w:rsidP="00EE55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136A94" w:rsidRPr="00136A94" w:rsidRDefault="00136A94" w:rsidP="00EE55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Получатель финансовой услуги вправе направить жалобу на действие компании в НАУФОР по адресу: </w:t>
      </w:r>
      <w:r w:rsidR="00252220" w:rsidRPr="00252220">
        <w:rPr>
          <w:rFonts w:ascii="Arial" w:eastAsia="Times New Roman" w:hAnsi="Arial" w:cs="Arial"/>
          <w:sz w:val="20"/>
          <w:szCs w:val="20"/>
          <w:lang w:eastAsia="ru-RU"/>
        </w:rPr>
        <w:t xml:space="preserve">Москва, 129090, 1-й </w:t>
      </w:r>
      <w:proofErr w:type="spellStart"/>
      <w:r w:rsidR="00252220" w:rsidRPr="00252220">
        <w:rPr>
          <w:rFonts w:ascii="Arial" w:eastAsia="Times New Roman" w:hAnsi="Arial" w:cs="Arial"/>
          <w:sz w:val="20"/>
          <w:szCs w:val="20"/>
          <w:lang w:eastAsia="ru-RU"/>
        </w:rPr>
        <w:t>Коптельский</w:t>
      </w:r>
      <w:proofErr w:type="spellEnd"/>
      <w:r w:rsidR="00252220" w:rsidRPr="00252220">
        <w:rPr>
          <w:rFonts w:ascii="Arial" w:eastAsia="Times New Roman" w:hAnsi="Arial" w:cs="Arial"/>
          <w:sz w:val="20"/>
          <w:szCs w:val="20"/>
          <w:lang w:eastAsia="ru-RU"/>
        </w:rPr>
        <w:t xml:space="preserve"> пер., д. 18, стр.1</w:t>
      </w:r>
      <w:r w:rsidR="0025222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или через личный кабинет НАУФОР в сети Интернет - </w:t>
      </w:r>
      <w:hyperlink r:id="rId9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https://www.naufor.ru/lk</w:t>
        </w:r>
      </w:hyperlink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 Информация об органе, осуществляющим государственный контроль и надзор за деятельностью компании в качестве доверительного управляющего.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EE55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Контроль и надзор за осуществлением компанией деятельности по доверительному управлению ценными бумагами осуществляет Центральный банк Российской Федерации (Банк России). Получатель финансовой услуги вправе направить жалобу на действия компании в Службу по 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защите прав потребителей финансовых услуг и миноритарных акционеров по адресу: 107016, Москва, ул. </w:t>
      </w:r>
      <w:proofErr w:type="spellStart"/>
      <w:r w:rsidRPr="00136A94">
        <w:rPr>
          <w:rFonts w:ascii="Arial" w:eastAsia="Times New Roman" w:hAnsi="Arial" w:cs="Arial"/>
          <w:sz w:val="20"/>
          <w:szCs w:val="20"/>
          <w:lang w:eastAsia="ru-RU"/>
        </w:rPr>
        <w:t>Неглинная</w:t>
      </w:r>
      <w:proofErr w:type="spellEnd"/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, 12 или по электронной почте с использованием следующего раздела официального сайта Банка России в сети Интернет - </w:t>
      </w:r>
      <w:hyperlink r:id="rId10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https://www.cbr.ru/Reception/Message/Register</w:t>
        </w:r>
      </w:hyperlink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 Информация о предоставляемых финансовых услугах.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7D19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Компания оказывает следующие финансовые услуги: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по доверительному управлению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 (на основании договора доверительного управления);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  <w:t>по признанию получателей финансовых услуг квалифицированными инвесторами (на основании договора доверительного управления);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7D19E9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</w:t>
      </w:r>
      <w:r w:rsidR="00136A94"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 Информация о порядке получения услуг по доверительному управлению.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7D19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Основанием для возникновения прав и обязанностей при оказании услуг доверительного управления является договор доверительного управления. Неотъемлемой частью Договора доверительного управления является Регламент осуществления ООО «</w:t>
      </w:r>
      <w:r w:rsidR="007D19E9">
        <w:rPr>
          <w:rFonts w:ascii="Arial" w:eastAsia="Times New Roman" w:hAnsi="Arial" w:cs="Arial"/>
          <w:sz w:val="20"/>
          <w:szCs w:val="20"/>
          <w:lang w:eastAsia="ru-RU"/>
        </w:rPr>
        <w:t>УК ВЕЛЕС Менеджмент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» деятельности по доверительному управлению ценными бумагами (далее – регламент доверительного управления). Перед подписанием договора клиенту следует ознакомиться с регламентом доверительного управления и внутренними документами управляющего, размещенными на официальном сайте Компании в сети Интернет - </w:t>
      </w:r>
      <w:hyperlink r:id="rId11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https://www.veles-</w:t>
        </w:r>
        <w:r w:rsidR="007D19E9">
          <w:rPr>
            <w:rFonts w:ascii="Arial" w:eastAsia="Times New Roman" w:hAnsi="Arial" w:cs="Arial"/>
            <w:sz w:val="20"/>
            <w:szCs w:val="20"/>
            <w:lang w:val="en-US" w:eastAsia="ru-RU"/>
          </w:rPr>
          <w:t>management</w:t>
        </w:r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.ru</w:t>
        </w:r>
      </w:hyperlink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. Там же можно получить информацию о перечне необходимых для заключения договора </w:t>
      </w:r>
      <w:r w:rsidR="007D19E9">
        <w:rPr>
          <w:rFonts w:ascii="Arial" w:eastAsia="Times New Roman" w:hAnsi="Arial" w:cs="Arial"/>
          <w:sz w:val="20"/>
          <w:szCs w:val="20"/>
          <w:lang w:eastAsia="ru-RU"/>
        </w:rPr>
        <w:t>доверительного управления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 документов. Обращаем внимание, что компания не осуществляет доверительного управления до момента получения согласия клиента с определенным ему инвестиционным профилем. Полный порядок получения финансовых услуг в рамках деятельности по доверительному управлению ценными бумагами описан в регламенте доверительного управления, с которым можно ознакомиться в офисе Компании и на официальном сайте в сети Интернет - </w:t>
      </w:r>
      <w:hyperlink r:id="rId12" w:tgtFrame="_blank" w:history="1"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https://www.veles-</w:t>
        </w:r>
        <w:r w:rsidR="007D19E9" w:rsidRPr="007D19E9">
          <w:t xml:space="preserve"> </w:t>
        </w:r>
        <w:r w:rsidR="007D19E9" w:rsidRPr="007D19E9">
          <w:rPr>
            <w:rFonts w:ascii="Arial" w:eastAsia="Times New Roman" w:hAnsi="Arial" w:cs="Arial"/>
            <w:sz w:val="20"/>
            <w:szCs w:val="20"/>
            <w:lang w:eastAsia="ru-RU"/>
          </w:rPr>
          <w:t>management</w:t>
        </w:r>
        <w:r w:rsidRPr="00136A94">
          <w:rPr>
            <w:rFonts w:ascii="Arial" w:eastAsia="Times New Roman" w:hAnsi="Arial" w:cs="Arial"/>
            <w:sz w:val="20"/>
            <w:szCs w:val="20"/>
            <w:lang w:eastAsia="ru-RU"/>
          </w:rPr>
          <w:t>.ru</w:t>
        </w:r>
      </w:hyperlink>
      <w:r w:rsidRPr="00136A94">
        <w:rPr>
          <w:rFonts w:ascii="Arial" w:eastAsia="Times New Roman" w:hAnsi="Arial" w:cs="Arial"/>
          <w:sz w:val="20"/>
          <w:szCs w:val="20"/>
          <w:lang w:eastAsia="ru-RU"/>
        </w:rPr>
        <w:t>. Там же можно получить информацию о перечне необходимых для заключения договора доверительного управления документов.</w:t>
      </w:r>
    </w:p>
    <w:p w:rsidR="00136A94" w:rsidRPr="00136A94" w:rsidRDefault="00136A94" w:rsidP="007D19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7D19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Обращаем внимание, что отдельные финансовые инструменты доступны только квалифицированным инвесторам. С требованиями, предъявляемыми к квалифицированными инвесторами, вы можете ознакомиться на нашем официальном сайте в сети Интернет, документ – Регламент признания квалифицированным инвестором.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7D19E9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</w:t>
      </w:r>
      <w:r w:rsidR="00136A94"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 Информация о способах и порядке изменений условий договоров доверительного управления ценными бумагами.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7D19E9" w:rsidP="007D19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</w:t>
      </w:r>
      <w:r w:rsidR="00136A94" w:rsidRPr="00136A94">
        <w:rPr>
          <w:rFonts w:ascii="Arial" w:eastAsia="Times New Roman" w:hAnsi="Arial" w:cs="Arial"/>
          <w:sz w:val="20"/>
          <w:szCs w:val="20"/>
          <w:lang w:eastAsia="ru-RU"/>
        </w:rPr>
        <w:t>егламент доверительного управления предусматривает право компании вносить в него изменения в одностороннем порядке, но с обязательным предварительным уведомлением клиентов, поэтому при заключении договора доверительного управления ценными бумагами клиенту следует на регулярной основе отслеживать изменения в регламент на официальном сайте компании в сети Интернет. Обращаем внимание, что изменения в регламент доверительного управления вступают в силу на 5 рабочий день (если более длительный срок не установлен органом, утверждающим изменения и/или дополнения в регламент) с даты опубликования текста соответствующих изменений либо новой редакции регламента на сайте компании. Для вашего удобства компания сопровождает публикацию изменений и/или дополнений в регламент доверительного управления публикацией соответствующей новости на официальном сайте компании.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856A49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</w:t>
      </w:r>
      <w:r w:rsidR="00136A94" w:rsidRPr="00136A9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 Информация о способах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спора.</w:t>
      </w:r>
    </w:p>
    <w:p w:rsidR="00136A94" w:rsidRPr="00136A94" w:rsidRDefault="00136A94" w:rsidP="00136A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5236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>В случае если получатель финансовой услуги считает, что его права нарушены он может обратиться в суд (в арбитражный суд) по месту нахождения компании.</w:t>
      </w:r>
    </w:p>
    <w:p w:rsidR="00136A94" w:rsidRPr="00136A94" w:rsidRDefault="00136A94" w:rsidP="005236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A94" w:rsidRPr="00136A94" w:rsidRDefault="00136A94" w:rsidP="005236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36A94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положения регламента доверительного управления предусматривают необходимость соблюдения претензионного (досудебного) порядка разрешения споров. Претензия заявляется в письменной форме, должна быть подписана клиентом (его уполномоченным представителем) и направлена в компанию почтой, курьерской службой, посредством электронной почты в соответствии с порядком, установленным соответствующим регламентом, либо вручена компании </w:t>
      </w:r>
      <w:r w:rsidRPr="00136A9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под расписку. Претензия должна быть рассмотрена в срок, позволяющий получить ответ на претензию не позднее, чем в течении 30 дней с даты направления претензии. Непредставление ответа на претензию в течение 30 (тридцати) дней с даты ее направления рассматривается как отказ в удовлетворении претензии.</w:t>
      </w:r>
    </w:p>
    <w:p w:rsidR="00136A94" w:rsidRPr="00136A94" w:rsidRDefault="00136A94">
      <w:pPr>
        <w:rPr>
          <w:sz w:val="20"/>
          <w:szCs w:val="20"/>
        </w:rPr>
      </w:pPr>
    </w:p>
    <w:sectPr w:rsidR="00136A94" w:rsidRPr="0013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94"/>
    <w:rsid w:val="00136A94"/>
    <w:rsid w:val="00146EB1"/>
    <w:rsid w:val="001E4D26"/>
    <w:rsid w:val="00252220"/>
    <w:rsid w:val="002B09E6"/>
    <w:rsid w:val="00332077"/>
    <w:rsid w:val="0052363F"/>
    <w:rsid w:val="007D19E9"/>
    <w:rsid w:val="00856A49"/>
    <w:rsid w:val="009D7DF1"/>
    <w:rsid w:val="00A61E33"/>
    <w:rsid w:val="00E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0200"/>
  <w15:chartTrackingRefBased/>
  <w15:docId w15:val="{F76E59EF-6EBF-454B-98EA-3148D90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A94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3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@veles-management.ru" TargetMode="External"/><Relationship Id="rId12" Type="http://schemas.openxmlformats.org/officeDocument/2006/relationships/hyperlink" Target="https://www.veles-capit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es-capital.ru/" TargetMode="External"/><Relationship Id="rId11" Type="http://schemas.openxmlformats.org/officeDocument/2006/relationships/hyperlink" Target="https://www.veles-capital.ru/" TargetMode="External"/><Relationship Id="rId5" Type="http://schemas.openxmlformats.org/officeDocument/2006/relationships/hyperlink" Target="mailto:am@veles-management.ru" TargetMode="External"/><Relationship Id="rId10" Type="http://schemas.openxmlformats.org/officeDocument/2006/relationships/hyperlink" Target="https://www.cbr.ru/Reception/Message/Register" TargetMode="External"/><Relationship Id="rId4" Type="http://schemas.openxmlformats.org/officeDocument/2006/relationships/hyperlink" Target="https://www.cbr.ru/" TargetMode="External"/><Relationship Id="rId9" Type="http://schemas.openxmlformats.org/officeDocument/2006/relationships/hyperlink" Target="https://www.naufor.ru/l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Валерия Сергеевна</dc:creator>
  <cp:keywords/>
  <dc:description/>
  <cp:lastModifiedBy>Ушакова Валерия Сергеевна</cp:lastModifiedBy>
  <cp:revision>5</cp:revision>
  <dcterms:created xsi:type="dcterms:W3CDTF">2022-08-29T14:41:00Z</dcterms:created>
  <dcterms:modified xsi:type="dcterms:W3CDTF">2022-08-30T11:28:00Z</dcterms:modified>
</cp:coreProperties>
</file>